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D3072" w14:textId="77777777" w:rsidR="006D4F3F" w:rsidRDefault="006D4F3F" w:rsidP="00470F37">
      <w:pPr>
        <w:jc w:val="center"/>
        <w:rPr>
          <w:b/>
          <w:sz w:val="28"/>
          <w:szCs w:val="28"/>
        </w:rPr>
      </w:pPr>
    </w:p>
    <w:p w14:paraId="373A5B2E" w14:textId="77777777" w:rsidR="00470F37" w:rsidRPr="00FC0B7D" w:rsidRDefault="00470F37" w:rsidP="00470F37">
      <w:pPr>
        <w:jc w:val="center"/>
        <w:rPr>
          <w:b/>
          <w:sz w:val="28"/>
          <w:szCs w:val="28"/>
        </w:rPr>
      </w:pPr>
      <w:r w:rsidRPr="00FC0B7D">
        <w:rPr>
          <w:b/>
          <w:sz w:val="28"/>
          <w:szCs w:val="28"/>
        </w:rPr>
        <w:t>ТЕРРИТОРИАЛЬНАЯ</w:t>
      </w:r>
      <w:r>
        <w:rPr>
          <w:b/>
          <w:sz w:val="28"/>
          <w:szCs w:val="28"/>
        </w:rPr>
        <w:t xml:space="preserve"> ИЗБИРАТЕЛЬНАЯ КОМИССИЯ</w:t>
      </w:r>
    </w:p>
    <w:p w14:paraId="54C8C827" w14:textId="11CF41FA" w:rsidR="00470F37" w:rsidRPr="00FC0B7D" w:rsidRDefault="006D4F3F" w:rsidP="00470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ЗАРЕЧЕНСКОГО РАЙОНА Г.</w:t>
      </w:r>
      <w:r w:rsidR="00470F37">
        <w:rPr>
          <w:b/>
          <w:sz w:val="28"/>
          <w:szCs w:val="28"/>
        </w:rPr>
        <w:t xml:space="preserve"> ТУЛЫ</w:t>
      </w:r>
    </w:p>
    <w:p w14:paraId="35B37535" w14:textId="77777777" w:rsidR="00470F37" w:rsidRPr="00015C08" w:rsidRDefault="00470F37" w:rsidP="00470F37">
      <w:pPr>
        <w:jc w:val="center"/>
        <w:rPr>
          <w:b/>
        </w:rPr>
      </w:pPr>
    </w:p>
    <w:p w14:paraId="40A44174" w14:textId="77777777" w:rsidR="00470F37" w:rsidRPr="00015C08" w:rsidRDefault="00470F37" w:rsidP="00470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015C08">
        <w:rPr>
          <w:b/>
          <w:sz w:val="28"/>
          <w:szCs w:val="28"/>
        </w:rPr>
        <w:t>Е</w:t>
      </w:r>
    </w:p>
    <w:p w14:paraId="786FD8C0" w14:textId="77777777" w:rsidR="00470F37" w:rsidRPr="00015C08" w:rsidRDefault="00470F37" w:rsidP="00470F37">
      <w:pPr>
        <w:jc w:val="center"/>
        <w:rPr>
          <w:sz w:val="28"/>
          <w:szCs w:val="28"/>
        </w:rPr>
      </w:pPr>
    </w:p>
    <w:p w14:paraId="75DB473E" w14:textId="77777777" w:rsidR="00470F37" w:rsidRDefault="00470F37" w:rsidP="00470F37"/>
    <w:p w14:paraId="352C7BE9" w14:textId="0F9753FB" w:rsidR="00330D92" w:rsidRDefault="00911164" w:rsidP="0067548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35B2B">
        <w:rPr>
          <w:sz w:val="28"/>
          <w:szCs w:val="28"/>
        </w:rPr>
        <w:t xml:space="preserve"> августа</w:t>
      </w:r>
      <w:r w:rsidR="00470F37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470F37">
        <w:rPr>
          <w:sz w:val="28"/>
          <w:szCs w:val="28"/>
        </w:rPr>
        <w:t xml:space="preserve"> </w:t>
      </w:r>
      <w:r w:rsidR="00470F37" w:rsidRPr="00F12155">
        <w:rPr>
          <w:sz w:val="28"/>
          <w:szCs w:val="28"/>
        </w:rPr>
        <w:t xml:space="preserve">года                                                   </w:t>
      </w:r>
      <w:r w:rsidR="00413FB6" w:rsidRPr="00F12155">
        <w:rPr>
          <w:sz w:val="28"/>
          <w:szCs w:val="28"/>
        </w:rPr>
        <w:t xml:space="preserve">                      </w:t>
      </w:r>
      <w:r w:rsidR="00F12155" w:rsidRPr="00F12155">
        <w:rPr>
          <w:sz w:val="28"/>
          <w:szCs w:val="28"/>
        </w:rPr>
        <w:t xml:space="preserve">     </w:t>
      </w:r>
      <w:r w:rsidR="00BE32CF" w:rsidRPr="00F12155">
        <w:rPr>
          <w:sz w:val="28"/>
          <w:szCs w:val="28"/>
        </w:rPr>
        <w:t xml:space="preserve">  </w:t>
      </w:r>
      <w:r w:rsidR="00470F37" w:rsidRPr="00F12155">
        <w:rPr>
          <w:sz w:val="28"/>
          <w:szCs w:val="28"/>
        </w:rPr>
        <w:t xml:space="preserve">№ </w:t>
      </w:r>
      <w:r w:rsidR="00675483" w:rsidRPr="00F12155">
        <w:rPr>
          <w:sz w:val="28"/>
          <w:szCs w:val="28"/>
        </w:rPr>
        <w:t>61-3</w:t>
      </w:r>
    </w:p>
    <w:p w14:paraId="6A481C04" w14:textId="77777777" w:rsidR="00330D92" w:rsidRDefault="00330D92" w:rsidP="00330D92">
      <w:pPr>
        <w:jc w:val="right"/>
        <w:rPr>
          <w:sz w:val="28"/>
          <w:szCs w:val="28"/>
        </w:rPr>
      </w:pPr>
    </w:p>
    <w:p w14:paraId="03E63470" w14:textId="712A2E24" w:rsidR="00330D92" w:rsidRDefault="00D559F3" w:rsidP="00330D92">
      <w:pPr>
        <w:jc w:val="center"/>
        <w:rPr>
          <w:b/>
          <w:bCs/>
          <w:sz w:val="28"/>
          <w:szCs w:val="28"/>
        </w:rPr>
      </w:pPr>
      <w:r w:rsidRPr="00D559F3">
        <w:rPr>
          <w:b/>
          <w:sz w:val="28"/>
          <w:szCs w:val="28"/>
        </w:rPr>
        <w:t>Об отказе в регистрации кандидата</w:t>
      </w:r>
      <w:r>
        <w:t xml:space="preserve"> </w:t>
      </w:r>
      <w:r w:rsidR="00470F37" w:rsidRPr="00A2192C">
        <w:rPr>
          <w:b/>
          <w:bCs/>
          <w:sz w:val="28"/>
          <w:szCs w:val="28"/>
        </w:rPr>
        <w:t>в депутаты</w:t>
      </w:r>
    </w:p>
    <w:p w14:paraId="22741E0A" w14:textId="2B9DB6F8" w:rsidR="00330D92" w:rsidRDefault="00470F37" w:rsidP="00330D92">
      <w:pPr>
        <w:jc w:val="center"/>
        <w:rPr>
          <w:b/>
          <w:bCs/>
          <w:sz w:val="28"/>
          <w:szCs w:val="28"/>
        </w:rPr>
      </w:pPr>
      <w:r w:rsidRPr="00A2192C">
        <w:rPr>
          <w:b/>
          <w:bCs/>
          <w:sz w:val="28"/>
          <w:szCs w:val="28"/>
        </w:rPr>
        <w:t xml:space="preserve">Тульской </w:t>
      </w:r>
      <w:r w:rsidR="0065554C">
        <w:rPr>
          <w:b/>
          <w:bCs/>
          <w:sz w:val="28"/>
          <w:szCs w:val="28"/>
        </w:rPr>
        <w:t>городской</w:t>
      </w:r>
      <w:r w:rsidRPr="00A2192C">
        <w:rPr>
          <w:b/>
          <w:bCs/>
          <w:sz w:val="28"/>
          <w:szCs w:val="28"/>
        </w:rPr>
        <w:t xml:space="preserve"> Думы</w:t>
      </w:r>
      <w:r w:rsidR="00911164">
        <w:rPr>
          <w:b/>
          <w:bCs/>
          <w:sz w:val="28"/>
          <w:szCs w:val="28"/>
        </w:rPr>
        <w:t xml:space="preserve"> седьмого</w:t>
      </w:r>
      <w:r w:rsidRPr="00A2192C">
        <w:rPr>
          <w:b/>
          <w:bCs/>
          <w:sz w:val="28"/>
          <w:szCs w:val="28"/>
        </w:rPr>
        <w:t xml:space="preserve"> созыва</w:t>
      </w:r>
      <w:bookmarkStart w:id="0" w:name="_GoBack"/>
      <w:bookmarkEnd w:id="0"/>
    </w:p>
    <w:p w14:paraId="0F21226C" w14:textId="4AE90698" w:rsidR="00470F37" w:rsidRPr="00330D92" w:rsidRDefault="00470F37" w:rsidP="00330D92">
      <w:pPr>
        <w:jc w:val="center"/>
        <w:rPr>
          <w:sz w:val="28"/>
          <w:szCs w:val="28"/>
        </w:rPr>
      </w:pPr>
      <w:r w:rsidRPr="00A2192C">
        <w:rPr>
          <w:b/>
          <w:bCs/>
          <w:sz w:val="28"/>
          <w:szCs w:val="28"/>
        </w:rPr>
        <w:t>по одномандатному избирательному округу №</w:t>
      </w:r>
      <w:r w:rsidR="00911164">
        <w:rPr>
          <w:b/>
          <w:bCs/>
          <w:sz w:val="28"/>
          <w:szCs w:val="28"/>
        </w:rPr>
        <w:t xml:space="preserve"> 18 Комсомольский</w:t>
      </w:r>
    </w:p>
    <w:p w14:paraId="36DAEBD7" w14:textId="0551C97A" w:rsidR="00330D92" w:rsidRDefault="00911164" w:rsidP="00A1056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 Дмитрия Владимировича</w:t>
      </w:r>
    </w:p>
    <w:p w14:paraId="39043D04" w14:textId="77777777" w:rsidR="00E864E6" w:rsidRPr="00330D92" w:rsidRDefault="00E864E6" w:rsidP="0068002A">
      <w:pPr>
        <w:spacing w:line="360" w:lineRule="auto"/>
        <w:jc w:val="center"/>
        <w:rPr>
          <w:b/>
          <w:bCs/>
          <w:sz w:val="28"/>
          <w:szCs w:val="28"/>
        </w:rPr>
      </w:pPr>
    </w:p>
    <w:p w14:paraId="45698397" w14:textId="1D10C676" w:rsidR="0065554C" w:rsidRPr="00E54117" w:rsidRDefault="0065554C" w:rsidP="006800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Рассмотрев документы</w:t>
      </w:r>
      <w:r w:rsidR="00911164">
        <w:rPr>
          <w:sz w:val="28"/>
        </w:rPr>
        <w:t xml:space="preserve"> Ли Дмитрия Владимировича</w:t>
      </w:r>
      <w:r>
        <w:rPr>
          <w:sz w:val="28"/>
        </w:rPr>
        <w:t xml:space="preserve">, представленные </w:t>
      </w:r>
      <w:r w:rsidR="005274AD">
        <w:rPr>
          <w:sz w:val="28"/>
        </w:rPr>
        <w:t>26.</w:t>
      </w:r>
      <w:r w:rsidR="00911164">
        <w:rPr>
          <w:sz w:val="28"/>
        </w:rPr>
        <w:t xml:space="preserve">07.2024 года </w:t>
      </w:r>
      <w:r>
        <w:rPr>
          <w:sz w:val="28"/>
        </w:rPr>
        <w:t xml:space="preserve">для регистрации кандидата в депутаты Тульской городской Думы </w:t>
      </w:r>
      <w:r w:rsidR="00911164">
        <w:rPr>
          <w:sz w:val="28"/>
        </w:rPr>
        <w:t>седьмого</w:t>
      </w:r>
      <w:r>
        <w:rPr>
          <w:sz w:val="28"/>
        </w:rPr>
        <w:t xml:space="preserve"> созыва</w:t>
      </w:r>
      <w:r w:rsidRPr="00F14DB6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выдвинутого по одномандатному избирательному округу</w:t>
      </w:r>
      <w:r w:rsidRPr="00790C6A"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>ерриториа</w:t>
      </w:r>
      <w:r>
        <w:rPr>
          <w:sz w:val="28"/>
          <w:szCs w:val="28"/>
        </w:rPr>
        <w:t xml:space="preserve">льная избирательная комиссия Зареченского района города Тулы, осуществляющая полномочия окружной избирательной </w:t>
      </w:r>
      <w:r w:rsidRPr="00E54117">
        <w:rPr>
          <w:sz w:val="28"/>
          <w:szCs w:val="28"/>
        </w:rPr>
        <w:t>комиссии, установила следующее.</w:t>
      </w:r>
    </w:p>
    <w:p w14:paraId="7BEA028E" w14:textId="279A6014" w:rsidR="0065554C" w:rsidRPr="00E54117" w:rsidRDefault="00911164" w:rsidP="0068002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Ли Дмитрий Владимирович</w:t>
      </w:r>
      <w:r w:rsidR="0065554C" w:rsidRPr="00E54117">
        <w:rPr>
          <w:sz w:val="28"/>
        </w:rPr>
        <w:t xml:space="preserve"> выдвинут </w:t>
      </w:r>
      <w:r w:rsidR="0065554C" w:rsidRPr="00E54117">
        <w:rPr>
          <w:rFonts w:ascii="Times New Roman CYR" w:hAnsi="Times New Roman CYR"/>
          <w:sz w:val="28"/>
        </w:rPr>
        <w:t xml:space="preserve">кандидатом </w:t>
      </w:r>
      <w:r w:rsidR="0065554C" w:rsidRPr="00E54117">
        <w:rPr>
          <w:sz w:val="28"/>
        </w:rPr>
        <w:t xml:space="preserve">в депутаты Тульской городской Думы </w:t>
      </w:r>
      <w:r>
        <w:rPr>
          <w:sz w:val="28"/>
        </w:rPr>
        <w:t>седьмого</w:t>
      </w:r>
      <w:r w:rsidR="0065554C" w:rsidRPr="00E54117">
        <w:rPr>
          <w:sz w:val="28"/>
        </w:rPr>
        <w:t xml:space="preserve"> созыва</w:t>
      </w:r>
      <w:r w:rsidR="0065554C" w:rsidRPr="00E54117">
        <w:rPr>
          <w:sz w:val="28"/>
          <w:szCs w:val="28"/>
        </w:rPr>
        <w:t xml:space="preserve"> </w:t>
      </w:r>
      <w:r w:rsidR="0007241D">
        <w:rPr>
          <w:sz w:val="28"/>
          <w:szCs w:val="28"/>
        </w:rPr>
        <w:t>Р</w:t>
      </w:r>
      <w:r w:rsidR="00E54117">
        <w:rPr>
          <w:sz w:val="28"/>
          <w:szCs w:val="28"/>
        </w:rPr>
        <w:t>егиональн</w:t>
      </w:r>
      <w:r w:rsidR="00D65C13">
        <w:rPr>
          <w:sz w:val="28"/>
          <w:szCs w:val="28"/>
        </w:rPr>
        <w:t>ым</w:t>
      </w:r>
      <w:r w:rsidR="00E54117">
        <w:rPr>
          <w:sz w:val="28"/>
          <w:szCs w:val="28"/>
        </w:rPr>
        <w:t xml:space="preserve"> отделени</w:t>
      </w:r>
      <w:r w:rsidR="00D65C13">
        <w:rPr>
          <w:sz w:val="28"/>
          <w:szCs w:val="28"/>
        </w:rPr>
        <w:t>ем</w:t>
      </w:r>
      <w:r w:rsidR="0007241D">
        <w:rPr>
          <w:sz w:val="28"/>
          <w:szCs w:val="28"/>
        </w:rPr>
        <w:t xml:space="preserve"> Всероссийской</w:t>
      </w:r>
      <w:r w:rsidR="00E54117">
        <w:rPr>
          <w:sz w:val="28"/>
          <w:szCs w:val="28"/>
        </w:rPr>
        <w:t xml:space="preserve"> </w:t>
      </w:r>
      <w:r w:rsidR="0007241D">
        <w:rPr>
          <w:sz w:val="28"/>
          <w:szCs w:val="28"/>
        </w:rPr>
        <w:t>п</w:t>
      </w:r>
      <w:r w:rsidR="00E54117">
        <w:rPr>
          <w:sz w:val="28"/>
          <w:szCs w:val="28"/>
        </w:rPr>
        <w:t>олитической партии «</w:t>
      </w:r>
      <w:r w:rsidR="0007241D">
        <w:rPr>
          <w:sz w:val="28"/>
          <w:szCs w:val="28"/>
        </w:rPr>
        <w:t>Гражданская инициатива» в Тульской области</w:t>
      </w:r>
      <w:r w:rsidR="005274AD">
        <w:rPr>
          <w:sz w:val="28"/>
          <w:szCs w:val="28"/>
        </w:rPr>
        <w:t xml:space="preserve"> </w:t>
      </w:r>
      <w:r w:rsidR="0065554C" w:rsidRPr="00D65C13">
        <w:rPr>
          <w:sz w:val="28"/>
          <w:szCs w:val="28"/>
        </w:rPr>
        <w:t>по одномандатному избирательному округу №</w:t>
      </w:r>
      <w:r>
        <w:rPr>
          <w:sz w:val="28"/>
          <w:szCs w:val="28"/>
        </w:rPr>
        <w:t xml:space="preserve"> 18</w:t>
      </w:r>
      <w:r w:rsidR="00594A55" w:rsidRPr="00D65C13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Комсомольский</w:t>
      </w:r>
      <w:r w:rsidR="00D65C13" w:rsidRPr="00D65C13">
        <w:rPr>
          <w:sz w:val="28"/>
          <w:szCs w:val="28"/>
        </w:rPr>
        <w:t xml:space="preserve"> </w:t>
      </w:r>
      <w:r w:rsidR="0065554C" w:rsidRPr="00D65C13">
        <w:rPr>
          <w:sz w:val="28"/>
          <w:szCs w:val="28"/>
        </w:rPr>
        <w:t>(</w:t>
      </w:r>
      <w:r w:rsidR="00D65C13" w:rsidRPr="00D65C13">
        <w:rPr>
          <w:sz w:val="28"/>
          <w:szCs w:val="28"/>
        </w:rPr>
        <w:t xml:space="preserve">перечень кандидатов </w:t>
      </w:r>
      <w:r w:rsidR="00D65C13" w:rsidRPr="00D65C13">
        <w:rPr>
          <w:bCs/>
          <w:sz w:val="28"/>
          <w:szCs w:val="28"/>
        </w:rPr>
        <w:t xml:space="preserve">заверен постановлением избирательной комиссии </w:t>
      </w:r>
      <w:r>
        <w:rPr>
          <w:bCs/>
          <w:sz w:val="28"/>
          <w:szCs w:val="28"/>
        </w:rPr>
        <w:t>Тульской области</w:t>
      </w:r>
      <w:r w:rsidR="00D65C13" w:rsidRPr="00D65C13">
        <w:rPr>
          <w:bCs/>
          <w:sz w:val="28"/>
          <w:szCs w:val="28"/>
        </w:rPr>
        <w:t xml:space="preserve"> от 1</w:t>
      </w:r>
      <w:r w:rsidR="0007241D">
        <w:rPr>
          <w:bCs/>
          <w:sz w:val="28"/>
          <w:szCs w:val="28"/>
        </w:rPr>
        <w:t>9</w:t>
      </w:r>
      <w:r w:rsidR="00D65C13" w:rsidRPr="00D65C13">
        <w:rPr>
          <w:bCs/>
          <w:sz w:val="28"/>
          <w:szCs w:val="28"/>
        </w:rPr>
        <w:t xml:space="preserve"> июля 20</w:t>
      </w:r>
      <w:r w:rsidR="0007241D">
        <w:rPr>
          <w:bCs/>
          <w:sz w:val="28"/>
          <w:szCs w:val="28"/>
        </w:rPr>
        <w:t>24</w:t>
      </w:r>
      <w:r w:rsidR="00D65C13" w:rsidRPr="00D65C13">
        <w:rPr>
          <w:bCs/>
          <w:sz w:val="28"/>
          <w:szCs w:val="28"/>
        </w:rPr>
        <w:t xml:space="preserve"> года № </w:t>
      </w:r>
      <w:r w:rsidR="0007241D">
        <w:rPr>
          <w:bCs/>
          <w:sz w:val="28"/>
          <w:szCs w:val="28"/>
        </w:rPr>
        <w:t>73-19</w:t>
      </w:r>
      <w:r w:rsidR="0065554C" w:rsidRPr="00D65C13">
        <w:rPr>
          <w:bCs/>
          <w:sz w:val="28"/>
          <w:szCs w:val="28"/>
        </w:rPr>
        <w:t>).</w:t>
      </w:r>
    </w:p>
    <w:p w14:paraId="355FD734" w14:textId="131BB4EE" w:rsidR="00D559F3" w:rsidRPr="00C92ECB" w:rsidRDefault="005274AD" w:rsidP="0068002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23 июля 2024</w:t>
      </w:r>
      <w:r w:rsidR="0065554C" w:rsidRPr="00D65C13">
        <w:rPr>
          <w:bCs/>
          <w:sz w:val="28"/>
          <w:szCs w:val="28"/>
        </w:rPr>
        <w:t xml:space="preserve"> года в</w:t>
      </w:r>
      <w:r w:rsidR="00594A55" w:rsidRPr="00D65C13">
        <w:rPr>
          <w:bCs/>
          <w:sz w:val="28"/>
          <w:szCs w:val="28"/>
        </w:rPr>
        <w:t xml:space="preserve"> </w:t>
      </w:r>
      <w:r w:rsidR="00BE32CF" w:rsidRPr="00D65C1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="008C5E9D" w:rsidRPr="00D65C13">
        <w:rPr>
          <w:bCs/>
          <w:sz w:val="28"/>
          <w:szCs w:val="28"/>
        </w:rPr>
        <w:t xml:space="preserve"> часов </w:t>
      </w:r>
      <w:r>
        <w:rPr>
          <w:bCs/>
          <w:sz w:val="28"/>
          <w:szCs w:val="28"/>
        </w:rPr>
        <w:t>02</w:t>
      </w:r>
      <w:r w:rsidR="008C5E9D" w:rsidRPr="00D65C13">
        <w:rPr>
          <w:bCs/>
          <w:sz w:val="28"/>
          <w:szCs w:val="28"/>
        </w:rPr>
        <w:t xml:space="preserve"> минут</w:t>
      </w:r>
      <w:r w:rsidR="00BE32CF" w:rsidRPr="00D65C13">
        <w:rPr>
          <w:bCs/>
          <w:sz w:val="28"/>
          <w:szCs w:val="28"/>
        </w:rPr>
        <w:t>ы</w:t>
      </w:r>
      <w:r w:rsidR="0065554C" w:rsidRPr="00D65C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</w:t>
      </w:r>
      <w:r w:rsidR="00BE32CF" w:rsidRPr="00E54117">
        <w:rPr>
          <w:bCs/>
          <w:color w:val="FF0000"/>
          <w:sz w:val="28"/>
          <w:szCs w:val="28"/>
        </w:rPr>
        <w:t xml:space="preserve"> </w:t>
      </w:r>
      <w:r w:rsidR="006D4F3F" w:rsidRPr="006D4F3F">
        <w:rPr>
          <w:bCs/>
          <w:sz w:val="28"/>
          <w:szCs w:val="28"/>
        </w:rPr>
        <w:t>Дмитрий Вла</w:t>
      </w:r>
      <w:r w:rsidR="006D4F3F">
        <w:rPr>
          <w:bCs/>
          <w:sz w:val="28"/>
          <w:szCs w:val="28"/>
        </w:rPr>
        <w:t xml:space="preserve">димирович </w:t>
      </w:r>
      <w:r w:rsidR="00D559F3" w:rsidRPr="006D4F3F">
        <w:rPr>
          <w:sz w:val="28"/>
        </w:rPr>
        <w:t xml:space="preserve">представил </w:t>
      </w:r>
      <w:r w:rsidR="00D559F3" w:rsidRPr="00D65C13">
        <w:rPr>
          <w:sz w:val="28"/>
        </w:rPr>
        <w:t>в территориальную избирательную комиссию Зареченского района г</w:t>
      </w:r>
      <w:r w:rsidR="00B90EA7" w:rsidRPr="00D65C13">
        <w:rPr>
          <w:sz w:val="28"/>
        </w:rPr>
        <w:t>орода</w:t>
      </w:r>
      <w:r w:rsidR="00D559F3" w:rsidRPr="00D65C13">
        <w:rPr>
          <w:sz w:val="28"/>
        </w:rPr>
        <w:t xml:space="preserve"> Тулы документы для уведомления о выдвижении в качестве кандидата в депутаты Тульской городской Думы </w:t>
      </w:r>
      <w:r w:rsidR="00911164">
        <w:rPr>
          <w:sz w:val="28"/>
        </w:rPr>
        <w:t>седьмого</w:t>
      </w:r>
      <w:r w:rsidR="00D559F3" w:rsidRPr="00D65C13">
        <w:rPr>
          <w:sz w:val="28"/>
        </w:rPr>
        <w:t xml:space="preserve"> созыва по одномандатному избирательному округу </w:t>
      </w:r>
      <w:r w:rsidR="00D65C13" w:rsidRPr="00D65C13">
        <w:rPr>
          <w:sz w:val="28"/>
        </w:rPr>
        <w:t>№</w:t>
      </w:r>
      <w:r w:rsidR="00911164">
        <w:rPr>
          <w:sz w:val="28"/>
        </w:rPr>
        <w:t xml:space="preserve"> 18</w:t>
      </w:r>
      <w:r w:rsidR="00D65C13" w:rsidRPr="00D65C13">
        <w:rPr>
          <w:sz w:val="28"/>
        </w:rPr>
        <w:t xml:space="preserve"> </w:t>
      </w:r>
      <w:r w:rsidR="00911164">
        <w:rPr>
          <w:sz w:val="28"/>
        </w:rPr>
        <w:t>Комсомольский</w:t>
      </w:r>
      <w:r w:rsidR="00B90EA7" w:rsidRPr="00C92ECB">
        <w:rPr>
          <w:sz w:val="28"/>
          <w:szCs w:val="28"/>
        </w:rPr>
        <w:t xml:space="preserve">, </w:t>
      </w:r>
      <w:r w:rsidR="00330C5C" w:rsidRPr="00C92ECB">
        <w:rPr>
          <w:sz w:val="28"/>
        </w:rPr>
        <w:t>2</w:t>
      </w:r>
      <w:r w:rsidR="00911164">
        <w:rPr>
          <w:sz w:val="28"/>
        </w:rPr>
        <w:t>6</w:t>
      </w:r>
      <w:r w:rsidR="0065554C" w:rsidRPr="00C92ECB">
        <w:rPr>
          <w:sz w:val="28"/>
        </w:rPr>
        <w:t xml:space="preserve"> июля 20</w:t>
      </w:r>
      <w:r w:rsidR="00911164">
        <w:rPr>
          <w:sz w:val="28"/>
        </w:rPr>
        <w:t>24</w:t>
      </w:r>
      <w:r w:rsidR="0065554C" w:rsidRPr="00C92ECB">
        <w:rPr>
          <w:sz w:val="28"/>
        </w:rPr>
        <w:t xml:space="preserve"> года в </w:t>
      </w:r>
      <w:r w:rsidR="00635B2B" w:rsidRPr="00C92ECB">
        <w:rPr>
          <w:sz w:val="28"/>
        </w:rPr>
        <w:t>1</w:t>
      </w:r>
      <w:r w:rsidR="00911164">
        <w:rPr>
          <w:sz w:val="28"/>
        </w:rPr>
        <w:t>6</w:t>
      </w:r>
      <w:r w:rsidR="008C5E9D" w:rsidRPr="00C92ECB">
        <w:rPr>
          <w:sz w:val="28"/>
        </w:rPr>
        <w:t xml:space="preserve"> часов </w:t>
      </w:r>
      <w:r w:rsidR="00911164">
        <w:rPr>
          <w:sz w:val="28"/>
        </w:rPr>
        <w:t>5</w:t>
      </w:r>
      <w:r w:rsidR="00413FB6" w:rsidRPr="00C92ECB">
        <w:rPr>
          <w:sz w:val="28"/>
        </w:rPr>
        <w:t>0</w:t>
      </w:r>
      <w:r w:rsidR="00D559F3" w:rsidRPr="00C92ECB">
        <w:rPr>
          <w:sz w:val="28"/>
        </w:rPr>
        <w:t xml:space="preserve"> минут</w:t>
      </w:r>
      <w:r w:rsidR="0065554C" w:rsidRPr="00C92ECB">
        <w:rPr>
          <w:bCs/>
          <w:sz w:val="28"/>
          <w:szCs w:val="28"/>
        </w:rPr>
        <w:t xml:space="preserve"> </w:t>
      </w:r>
      <w:r w:rsidR="00D559F3" w:rsidRPr="00C92ECB">
        <w:rPr>
          <w:sz w:val="28"/>
        </w:rPr>
        <w:t>документы для регистрации, в том числе подписные листы с подписями избирателей.</w:t>
      </w:r>
    </w:p>
    <w:p w14:paraId="1973DAE5" w14:textId="7E710D8A" w:rsidR="00A1056E" w:rsidRPr="00574491" w:rsidRDefault="00C32314" w:rsidP="00680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A1056E" w:rsidRPr="0057449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A1056E" w:rsidRPr="00574491">
        <w:rPr>
          <w:sz w:val="28"/>
          <w:szCs w:val="28"/>
        </w:rPr>
        <w:t xml:space="preserve">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в заявлении о согласии баллотироваться </w:t>
      </w:r>
      <w:r>
        <w:rPr>
          <w:sz w:val="28"/>
          <w:szCs w:val="28"/>
        </w:rPr>
        <w:t xml:space="preserve">должно быть </w:t>
      </w:r>
      <w:r w:rsidR="00A1056E" w:rsidRPr="00574491">
        <w:rPr>
          <w:sz w:val="28"/>
          <w:szCs w:val="28"/>
        </w:rPr>
        <w:t>указ</w:t>
      </w:r>
      <w:r>
        <w:rPr>
          <w:sz w:val="28"/>
          <w:szCs w:val="28"/>
        </w:rPr>
        <w:t>ано</w:t>
      </w:r>
      <w:r w:rsidR="00A1056E" w:rsidRPr="00574491">
        <w:rPr>
          <w:sz w:val="28"/>
          <w:szCs w:val="28"/>
        </w:rPr>
        <w:t xml:space="preserve"> основное место работы или службы, занимаемая должность (в случае отсутствия основного места работы или службы - род занятий)</w:t>
      </w:r>
      <w:r>
        <w:rPr>
          <w:sz w:val="28"/>
          <w:szCs w:val="28"/>
        </w:rPr>
        <w:t xml:space="preserve"> кандидата</w:t>
      </w:r>
      <w:r w:rsidR="00A1056E" w:rsidRPr="00574491">
        <w:rPr>
          <w:sz w:val="28"/>
          <w:szCs w:val="28"/>
        </w:rPr>
        <w:t>.</w:t>
      </w:r>
    </w:p>
    <w:p w14:paraId="0CA143B5" w14:textId="28F8B700" w:rsidR="00A1056E" w:rsidRPr="00574491" w:rsidRDefault="00A1056E" w:rsidP="0068002A">
      <w:pPr>
        <w:spacing w:line="360" w:lineRule="auto"/>
        <w:ind w:firstLine="709"/>
        <w:jc w:val="both"/>
        <w:rPr>
          <w:sz w:val="28"/>
          <w:szCs w:val="28"/>
        </w:rPr>
      </w:pPr>
      <w:r w:rsidRPr="00574491">
        <w:rPr>
          <w:sz w:val="28"/>
          <w:szCs w:val="28"/>
        </w:rPr>
        <w:t xml:space="preserve">В заявлении кандидата </w:t>
      </w:r>
      <w:r w:rsidR="00C32314">
        <w:rPr>
          <w:sz w:val="28"/>
          <w:szCs w:val="28"/>
        </w:rPr>
        <w:t xml:space="preserve">Ли Д.В. </w:t>
      </w:r>
      <w:r w:rsidRPr="00574491">
        <w:rPr>
          <w:sz w:val="28"/>
          <w:szCs w:val="28"/>
        </w:rPr>
        <w:t>о согласии баллотироваться не указаны полные сведения о должности кандидата по месту работы.</w:t>
      </w:r>
    </w:p>
    <w:p w14:paraId="21AF394B" w14:textId="0056BD41" w:rsidR="00A1056E" w:rsidRPr="00574491" w:rsidRDefault="00A1056E" w:rsidP="0068002A">
      <w:pPr>
        <w:spacing w:line="360" w:lineRule="auto"/>
        <w:ind w:firstLine="709"/>
        <w:jc w:val="both"/>
        <w:rPr>
          <w:sz w:val="28"/>
          <w:szCs w:val="28"/>
        </w:rPr>
      </w:pPr>
      <w:r w:rsidRPr="00574491">
        <w:rPr>
          <w:sz w:val="28"/>
          <w:szCs w:val="28"/>
        </w:rPr>
        <w:t xml:space="preserve">Согласно </w:t>
      </w:r>
      <w:r w:rsidR="003D4586">
        <w:rPr>
          <w:sz w:val="28"/>
          <w:szCs w:val="28"/>
        </w:rPr>
        <w:t xml:space="preserve">части 1-1 </w:t>
      </w:r>
      <w:r w:rsidRPr="00574491">
        <w:rPr>
          <w:sz w:val="28"/>
          <w:szCs w:val="28"/>
        </w:rPr>
        <w:t>стать</w:t>
      </w:r>
      <w:r w:rsidR="003D4586">
        <w:rPr>
          <w:sz w:val="28"/>
          <w:szCs w:val="28"/>
        </w:rPr>
        <w:t>и</w:t>
      </w:r>
      <w:r w:rsidRPr="00574491">
        <w:rPr>
          <w:sz w:val="28"/>
          <w:szCs w:val="28"/>
        </w:rPr>
        <w:t xml:space="preserve"> 18 Закона Тульской области от 08.07.2008 </w:t>
      </w:r>
      <w:r w:rsidRPr="00574491">
        <w:rPr>
          <w:sz w:val="28"/>
          <w:szCs w:val="28"/>
        </w:rPr>
        <w:br/>
        <w:t xml:space="preserve">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</w:t>
      </w:r>
      <w:r w:rsidR="003D4586">
        <w:rPr>
          <w:sz w:val="28"/>
          <w:szCs w:val="28"/>
        </w:rPr>
        <w:t>п</w:t>
      </w:r>
      <w:r w:rsidR="003D4586" w:rsidRPr="003D4586">
        <w:rPr>
          <w:sz w:val="28"/>
          <w:szCs w:val="28"/>
        </w:rPr>
        <w:t>ри проведении выборов депутатов представительного органа муниципального образования, наделенного статусом городского округа, кандидат представляет в соответствующую избирательную комиссию вместе с иными документами, необходимыми для регистрации кандидата, первый финансовый отчет по форме, установленной избирательной комиссией области, за исключением случая, предусмотренного</w:t>
      </w:r>
      <w:r w:rsidR="003D4586">
        <w:rPr>
          <w:sz w:val="28"/>
          <w:szCs w:val="28"/>
        </w:rPr>
        <w:t xml:space="preserve"> частью 1 статьи 29 настоящего З</w:t>
      </w:r>
      <w:r w:rsidR="003D4586" w:rsidRPr="003D4586">
        <w:rPr>
          <w:sz w:val="28"/>
          <w:szCs w:val="28"/>
        </w:rPr>
        <w:t>акона</w:t>
      </w:r>
      <w:r w:rsidRPr="00574491">
        <w:rPr>
          <w:sz w:val="28"/>
          <w:szCs w:val="28"/>
        </w:rPr>
        <w:t xml:space="preserve">. </w:t>
      </w:r>
      <w:r w:rsidR="003D4586">
        <w:rPr>
          <w:sz w:val="28"/>
          <w:szCs w:val="28"/>
        </w:rPr>
        <w:t>Ч</w:t>
      </w:r>
      <w:r w:rsidRPr="00574491">
        <w:rPr>
          <w:sz w:val="28"/>
          <w:szCs w:val="28"/>
        </w:rPr>
        <w:t>аст</w:t>
      </w:r>
      <w:r w:rsidR="003D4586">
        <w:rPr>
          <w:sz w:val="28"/>
          <w:szCs w:val="28"/>
        </w:rPr>
        <w:t>ью 2 статьи 31 указанного З</w:t>
      </w:r>
      <w:r w:rsidRPr="00574491">
        <w:rPr>
          <w:sz w:val="28"/>
          <w:szCs w:val="28"/>
        </w:rPr>
        <w:t xml:space="preserve">акона первый финансовый отчет кандидата включает в себя следующие документы: учет поступления и расходования денежных средств избирательного фонда кандидата; первый финансовый отчет о поступлении и расходовании средств избирательного фонда кандидата; справку об остатке средств фонда на дату отчета, выданную филиалом публичного акционерного общества «Сбербанк России» (а при его отсутствии - другой кредитной организацией, в которой открыт специальный избирательный счет); копию договора банковского счета, на основании которого открыт специальный избирательный счет кандидата, заверенную кандидатом. </w:t>
      </w:r>
    </w:p>
    <w:p w14:paraId="5A35B11C" w14:textId="77777777" w:rsidR="00A1056E" w:rsidRPr="00574491" w:rsidRDefault="00A1056E" w:rsidP="0068002A">
      <w:pPr>
        <w:spacing w:line="360" w:lineRule="auto"/>
        <w:ind w:firstLine="709"/>
        <w:jc w:val="both"/>
        <w:rPr>
          <w:sz w:val="28"/>
          <w:szCs w:val="28"/>
        </w:rPr>
      </w:pPr>
      <w:r w:rsidRPr="00574491">
        <w:rPr>
          <w:sz w:val="28"/>
          <w:szCs w:val="28"/>
        </w:rPr>
        <w:t xml:space="preserve">Представленный кандидатом первый финансовый отчет содержит сведения на 26 июля 2024 года. Среди представленных кандидатом </w:t>
      </w:r>
      <w:r w:rsidRPr="00574491">
        <w:rPr>
          <w:sz w:val="28"/>
          <w:szCs w:val="28"/>
        </w:rPr>
        <w:lastRenderedPageBreak/>
        <w:t xml:space="preserve">документов в составе первого финансового отчета отсутствует справка об остатке средств фонда на дату отчета (26 июля 2024 года), выданная филиалом публичного акционерного общества «Сбербанк России». </w:t>
      </w:r>
    </w:p>
    <w:p w14:paraId="58D86838" w14:textId="38079A30" w:rsidR="00A1056E" w:rsidRPr="00574491" w:rsidRDefault="00C32314" w:rsidP="00680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056E" w:rsidRPr="00574491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A1056E" w:rsidRPr="00574491">
        <w:rPr>
          <w:sz w:val="28"/>
          <w:szCs w:val="28"/>
        </w:rPr>
        <w:t xml:space="preserve"> 1 части 1 статьи 18 Закона Тульской области от 08.07.2008 </w:t>
      </w:r>
      <w:r>
        <w:rPr>
          <w:sz w:val="28"/>
          <w:szCs w:val="28"/>
        </w:rPr>
        <w:br/>
      </w:r>
      <w:r w:rsidR="00A1056E" w:rsidRPr="00574491">
        <w:rPr>
          <w:sz w:val="28"/>
          <w:szCs w:val="28"/>
        </w:rPr>
        <w:t xml:space="preserve">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для регистрации кандидата в соответствующую окружную комиссию кандидатом также должно быть представлено сообщение об изменении сведений о кандидате либо об отсутствии таких изменений по форме, установленной избирательной комиссией, организующей выборы. Среди представленных документов для регистрации кандидата </w:t>
      </w:r>
      <w:r>
        <w:rPr>
          <w:sz w:val="28"/>
          <w:szCs w:val="28"/>
        </w:rPr>
        <w:t xml:space="preserve">Ли Д.В. </w:t>
      </w:r>
      <w:r w:rsidR="00A1056E" w:rsidRPr="00574491">
        <w:rPr>
          <w:sz w:val="28"/>
          <w:szCs w:val="28"/>
        </w:rPr>
        <w:t>отсутствует сообщение об изменении сведений о кандидате либо об отсутствии таких изменений по форме, установленной избирательной комиссией, организующей выборы.</w:t>
      </w:r>
    </w:p>
    <w:p w14:paraId="643CA203" w14:textId="2DCD8618" w:rsidR="00C32314" w:rsidRDefault="00C32314" w:rsidP="006800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</w:rPr>
        <w:t>Согласно пункту 1 с</w:t>
      </w:r>
      <w:r w:rsidR="00675483" w:rsidRPr="00EF26BD">
        <w:rPr>
          <w:sz w:val="28"/>
        </w:rPr>
        <w:t>тать</w:t>
      </w:r>
      <w:r>
        <w:rPr>
          <w:sz w:val="28"/>
        </w:rPr>
        <w:t>и</w:t>
      </w:r>
      <w:r w:rsidR="00675483" w:rsidRPr="00EF26BD">
        <w:rPr>
          <w:sz w:val="28"/>
        </w:rPr>
        <w:t xml:space="preserve"> 35</w:t>
      </w:r>
      <w:r w:rsidR="00675483" w:rsidRPr="00EF26BD">
        <w:rPr>
          <w:sz w:val="28"/>
          <w:vertAlign w:val="superscript"/>
        </w:rPr>
        <w:t>1</w:t>
      </w:r>
      <w:r w:rsidR="003D4586">
        <w:rPr>
          <w:sz w:val="28"/>
        </w:rPr>
        <w:t xml:space="preserve"> Федерального закона от 12.06.</w:t>
      </w:r>
      <w:r w:rsidR="00675483" w:rsidRPr="00EF26BD">
        <w:rPr>
          <w:sz w:val="28"/>
        </w:rPr>
        <w:t>2002 № 67-ФЗ «Об основных гарантиях избирательных прав и права на участие в референдуме</w:t>
      </w:r>
      <w:r>
        <w:rPr>
          <w:sz w:val="28"/>
        </w:rPr>
        <w:t xml:space="preserve"> граждан Российской Федерации» </w:t>
      </w:r>
      <w:r>
        <w:rPr>
          <w:rFonts w:eastAsiaTheme="minorHAnsi"/>
          <w:sz w:val="28"/>
          <w:szCs w:val="28"/>
          <w:lang w:eastAsia="en-US"/>
        </w:rPr>
        <w:t>необходимым условием регистрации кандидата на выборах депутатов представительных органов муниципальных образований является поддержка выдвижения кандидата избирателями, наличие которой подтверждается необходимым числом подписей избирателей, собранных в поддержку выдвижения кандидата.</w:t>
      </w:r>
      <w:proofErr w:type="gramEnd"/>
    </w:p>
    <w:p w14:paraId="62EA319E" w14:textId="11EE0F47" w:rsidR="00C32314" w:rsidRDefault="00C32314" w:rsidP="0068002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675483" w:rsidRPr="00EF26BD">
        <w:rPr>
          <w:sz w:val="28"/>
        </w:rPr>
        <w:t xml:space="preserve">частью 3 статьи </w:t>
      </w:r>
      <w:r w:rsidR="003D4586">
        <w:rPr>
          <w:sz w:val="28"/>
        </w:rPr>
        <w:t>16 Закона Тульской области от 08.07.</w:t>
      </w:r>
      <w:r w:rsidR="00675483" w:rsidRPr="00EF26BD">
        <w:rPr>
          <w:sz w:val="28"/>
        </w:rPr>
        <w:t xml:space="preserve">2008 года № 1055-ЗТО </w:t>
      </w:r>
      <w:r w:rsidR="00675483" w:rsidRPr="00EF26BD">
        <w:rPr>
          <w:sz w:val="28"/>
          <w:szCs w:val="28"/>
        </w:rPr>
        <w:t>«</w:t>
      </w:r>
      <w:r w:rsidR="00675483" w:rsidRPr="00EF26BD">
        <w:rPr>
          <w:rFonts w:eastAsia="Calibri"/>
          <w:sz w:val="28"/>
          <w:szCs w:val="28"/>
        </w:rPr>
        <w:t>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</w:t>
      </w:r>
      <w:r w:rsidR="00675483" w:rsidRPr="00EF26BD">
        <w:rPr>
          <w:sz w:val="28"/>
          <w:szCs w:val="28"/>
        </w:rPr>
        <w:t xml:space="preserve">» </w:t>
      </w:r>
      <w:r w:rsidR="00F0695A">
        <w:rPr>
          <w:sz w:val="28"/>
        </w:rPr>
        <w:t>к</w:t>
      </w:r>
      <w:r w:rsidRPr="00C32314">
        <w:rPr>
          <w:sz w:val="28"/>
        </w:rPr>
        <w:t xml:space="preserve">оличество подписей, которое необходимо для регистрации кандидата, выдвинутого по одномандатному избирательному округу, составляет 0,5 процента от числа избирателей, зарегистрированных на территории соответствующего избирательного округа, указанного в схеме </w:t>
      </w:r>
      <w:r w:rsidRPr="00C32314">
        <w:rPr>
          <w:sz w:val="28"/>
        </w:rPr>
        <w:lastRenderedPageBreak/>
        <w:t>одномандатных избирательных округов, но не может составлять менее 10 подписей.</w:t>
      </w:r>
    </w:p>
    <w:p w14:paraId="5A762C1D" w14:textId="7B799359" w:rsidR="00F0695A" w:rsidRDefault="00F0695A" w:rsidP="0068002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4491">
        <w:rPr>
          <w:sz w:val="28"/>
          <w:szCs w:val="28"/>
        </w:rPr>
        <w:t xml:space="preserve">остановлением избирательной </w:t>
      </w:r>
      <w:r w:rsidR="003D4586">
        <w:rPr>
          <w:sz w:val="28"/>
          <w:szCs w:val="28"/>
        </w:rPr>
        <w:t>комиссии Тульской области от 21.06.</w:t>
      </w:r>
      <w:r w:rsidRPr="00574491">
        <w:rPr>
          <w:sz w:val="28"/>
          <w:szCs w:val="28"/>
        </w:rPr>
        <w:t xml:space="preserve">2024 № 62-15 «О количестве подписей избирателей, необходимом для регистрации списка кандидатов, выдвинутого по единому избирательному округу, для регистрации кандидатов, выдвинутых по одномандатным избирательным округам на выборах депутатов Тульской городской Думы седьмого созыва» </w:t>
      </w:r>
      <w:r w:rsidR="00FB2C5B">
        <w:rPr>
          <w:sz w:val="28"/>
          <w:szCs w:val="28"/>
        </w:rPr>
        <w:t xml:space="preserve">установлено </w:t>
      </w:r>
      <w:r w:rsidRPr="00574491">
        <w:rPr>
          <w:sz w:val="28"/>
          <w:szCs w:val="28"/>
        </w:rPr>
        <w:t>необходимое количество подписей избирателей для регистрации кандидата по одномандатному избирательному округу № 18 Комсомольский</w:t>
      </w:r>
      <w:r w:rsidR="00FB2C5B">
        <w:rPr>
          <w:sz w:val="28"/>
          <w:szCs w:val="28"/>
        </w:rPr>
        <w:t xml:space="preserve">, которое </w:t>
      </w:r>
      <w:r w:rsidRPr="00574491">
        <w:rPr>
          <w:sz w:val="28"/>
          <w:szCs w:val="28"/>
        </w:rPr>
        <w:t>составляет 116 подписей.</w:t>
      </w:r>
      <w:r>
        <w:rPr>
          <w:sz w:val="28"/>
          <w:szCs w:val="28"/>
        </w:rPr>
        <w:t xml:space="preserve"> </w:t>
      </w:r>
    </w:p>
    <w:p w14:paraId="57B28E72" w14:textId="7DBF611A" w:rsidR="00FB2C5B" w:rsidRPr="00C32314" w:rsidRDefault="00FB2C5B" w:rsidP="0068002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Кандидат Ли Д.В. представил в территориальную избирательную комиссию Зареченского района города Тулы 7 подписей избирателей на 3 подписных листах в поддержку своего выдвижения, что является недостаточным количеством подписей избирателей необходимых для регистрации кандидата.</w:t>
      </w:r>
    </w:p>
    <w:p w14:paraId="11170F70" w14:textId="2DDDA011" w:rsidR="00FB2C5B" w:rsidRPr="00574491" w:rsidRDefault="00FB2C5B" w:rsidP="0068002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</w:t>
      </w:r>
      <w:r w:rsidRPr="00574491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574491">
        <w:rPr>
          <w:sz w:val="28"/>
          <w:szCs w:val="28"/>
        </w:rPr>
        <w:t xml:space="preserve"> 2 статьи 18 Закона Тульской области от 08.07.2008 </w:t>
      </w:r>
      <w:r w:rsidRPr="00574491">
        <w:rPr>
          <w:sz w:val="28"/>
          <w:szCs w:val="28"/>
        </w:rPr>
        <w:br/>
        <w:t>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если в поддержку выдвижения кандидата собирались подписи избирателей, одновременно с документами, предусмотренными в части 1 настоящей статьи, представляются следующие документы:</w:t>
      </w:r>
    </w:p>
    <w:p w14:paraId="3CB7F828" w14:textId="77777777" w:rsidR="00FB2C5B" w:rsidRPr="00574491" w:rsidRDefault="00FB2C5B" w:rsidP="0068002A">
      <w:pPr>
        <w:spacing w:line="360" w:lineRule="auto"/>
        <w:ind w:firstLine="709"/>
        <w:jc w:val="both"/>
        <w:rPr>
          <w:sz w:val="28"/>
          <w:szCs w:val="28"/>
        </w:rPr>
      </w:pPr>
      <w:r w:rsidRPr="00574491">
        <w:rPr>
          <w:sz w:val="28"/>
          <w:szCs w:val="28"/>
        </w:rPr>
        <w:t>1) протокол об итогах сбора подписей избирателей;</w:t>
      </w:r>
    </w:p>
    <w:p w14:paraId="78B7E068" w14:textId="77777777" w:rsidR="00FB2C5B" w:rsidRPr="00574491" w:rsidRDefault="00FB2C5B" w:rsidP="0068002A">
      <w:pPr>
        <w:spacing w:line="360" w:lineRule="auto"/>
        <w:ind w:firstLine="709"/>
        <w:jc w:val="both"/>
        <w:rPr>
          <w:sz w:val="28"/>
          <w:szCs w:val="28"/>
        </w:rPr>
      </w:pPr>
      <w:r w:rsidRPr="00574491">
        <w:rPr>
          <w:sz w:val="28"/>
          <w:szCs w:val="28"/>
        </w:rPr>
        <w:t>2) подписные листы с подписями избирателей, собранными в поддержку выдвижения кандидата.</w:t>
      </w:r>
    </w:p>
    <w:p w14:paraId="4EE638E3" w14:textId="7F654DE1" w:rsidR="00D559F3" w:rsidRDefault="00A1056E" w:rsidP="0068002A">
      <w:pPr>
        <w:spacing w:line="360" w:lineRule="auto"/>
        <w:ind w:firstLine="709"/>
        <w:jc w:val="both"/>
        <w:rPr>
          <w:sz w:val="28"/>
          <w:szCs w:val="28"/>
        </w:rPr>
      </w:pPr>
      <w:r w:rsidRPr="00574491">
        <w:rPr>
          <w:sz w:val="28"/>
          <w:szCs w:val="28"/>
        </w:rPr>
        <w:t xml:space="preserve">Кандидатом Ли Д.В. </w:t>
      </w:r>
      <w:r w:rsidR="00FB2C5B">
        <w:rPr>
          <w:sz w:val="28"/>
          <w:szCs w:val="28"/>
        </w:rPr>
        <w:t>н</w:t>
      </w:r>
      <w:r w:rsidRPr="00574491">
        <w:rPr>
          <w:sz w:val="28"/>
          <w:szCs w:val="28"/>
        </w:rPr>
        <w:t>е представлен протокол об итогах сбора подписей избирателей.</w:t>
      </w:r>
    </w:p>
    <w:p w14:paraId="3720871A" w14:textId="7A8A38A7" w:rsidR="00DD594D" w:rsidRDefault="00DD594D" w:rsidP="0068002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подпунктом «в» пункта 24 статьи 38 </w:t>
      </w:r>
      <w:r w:rsidRPr="00EF26BD">
        <w:rPr>
          <w:sz w:val="28"/>
        </w:rPr>
        <w:t>Федерального закона от 12</w:t>
      </w:r>
      <w:r w:rsidR="003D4586">
        <w:rPr>
          <w:sz w:val="28"/>
        </w:rPr>
        <w:t>.06.</w:t>
      </w:r>
      <w:r w:rsidRPr="00EF26BD">
        <w:rPr>
          <w:sz w:val="28"/>
        </w:rPr>
        <w:t>2002 № 67-ФЗ «Об основных гарантиях избирательных прав и права на участие в референдуме</w:t>
      </w:r>
      <w:r>
        <w:rPr>
          <w:sz w:val="28"/>
        </w:rPr>
        <w:t xml:space="preserve"> граждан Российской Федерации» </w:t>
      </w:r>
      <w:r w:rsidRPr="00DD594D">
        <w:rPr>
          <w:sz w:val="28"/>
        </w:rPr>
        <w:lastRenderedPageBreak/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</w:t>
      </w:r>
      <w:r w:rsidR="00555D44">
        <w:rPr>
          <w:sz w:val="28"/>
        </w:rPr>
        <w:t xml:space="preserve">, </w:t>
      </w:r>
      <w:r>
        <w:rPr>
          <w:sz w:val="28"/>
        </w:rPr>
        <w:t>является основанием для отказа в регистрации</w:t>
      </w:r>
      <w:r w:rsidR="00555D44">
        <w:rPr>
          <w:sz w:val="28"/>
        </w:rPr>
        <w:t xml:space="preserve"> кандидата.</w:t>
      </w:r>
    </w:p>
    <w:p w14:paraId="60DBA637" w14:textId="74CCDF3F" w:rsidR="00555D44" w:rsidRPr="00DD594D" w:rsidRDefault="00555D44" w:rsidP="00680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«д» пункта 24 статьи 38 </w:t>
      </w:r>
      <w:r w:rsidR="003D4586">
        <w:rPr>
          <w:sz w:val="28"/>
        </w:rPr>
        <w:t>Федерального закона от 12.06.</w:t>
      </w:r>
      <w:r w:rsidRPr="00EF26BD">
        <w:rPr>
          <w:sz w:val="28"/>
        </w:rPr>
        <w:t>2002 № 67-ФЗ «Об основных гарантиях избирательных прав и права на участие в референдуме</w:t>
      </w:r>
      <w:r>
        <w:rPr>
          <w:sz w:val="28"/>
        </w:rPr>
        <w:t xml:space="preserve"> граждан Российской Федерации»</w:t>
      </w:r>
      <w:r w:rsidRPr="00555D44">
        <w:rPr>
          <w:sz w:val="28"/>
          <w:szCs w:val="28"/>
        </w:rPr>
        <w:t xml:space="preserve"> </w:t>
      </w:r>
      <w:r w:rsidRPr="00555D44">
        <w:rPr>
          <w:sz w:val="28"/>
        </w:rPr>
        <w:t>недостаточное количество достоверных подписей избирателей, представленных для регистрации кандидата</w:t>
      </w:r>
      <w:r>
        <w:rPr>
          <w:sz w:val="28"/>
        </w:rPr>
        <w:t>, является основанием для отказа в регистрации кандидата.</w:t>
      </w:r>
    </w:p>
    <w:p w14:paraId="7BE16E7A" w14:textId="7C46E901" w:rsidR="0065554C" w:rsidRPr="00C92ECB" w:rsidRDefault="00573513" w:rsidP="006800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2ECB">
        <w:rPr>
          <w:sz w:val="28"/>
        </w:rPr>
        <w:t>Учитывая вышеизложенное, руководствуясь пунктом 18 стат</w:t>
      </w:r>
      <w:r w:rsidR="003D4586">
        <w:rPr>
          <w:sz w:val="28"/>
        </w:rPr>
        <w:t>ьи 38 Федерального закона от 12.06.</w:t>
      </w:r>
      <w:r w:rsidRPr="00C92ECB">
        <w:rPr>
          <w:sz w:val="28"/>
        </w:rPr>
        <w:t>2002 № 67-ФЗ «Об основных гарантиях избирательных прав и права на участие в референдуме граждан Российской Федерации», частью 1 статьи 2</w:t>
      </w:r>
      <w:r w:rsidR="003D4586">
        <w:rPr>
          <w:sz w:val="28"/>
        </w:rPr>
        <w:t>1 Закона Тульской области от 08.07.</w:t>
      </w:r>
      <w:r w:rsidRPr="00C92ECB">
        <w:rPr>
          <w:sz w:val="28"/>
        </w:rPr>
        <w:t xml:space="preserve">2008 </w:t>
      </w:r>
      <w:r w:rsidR="003D4586">
        <w:rPr>
          <w:sz w:val="28"/>
        </w:rPr>
        <w:br/>
      </w:r>
      <w:r w:rsidRPr="00C92ECB">
        <w:rPr>
          <w:sz w:val="28"/>
        </w:rPr>
        <w:t xml:space="preserve">№ 1055-ЗТО </w:t>
      </w:r>
      <w:r w:rsidRPr="00C92ECB">
        <w:rPr>
          <w:sz w:val="28"/>
          <w:szCs w:val="28"/>
        </w:rPr>
        <w:t>«</w:t>
      </w:r>
      <w:r w:rsidRPr="00C92ECB">
        <w:rPr>
          <w:rFonts w:eastAsia="Calibri"/>
          <w:sz w:val="28"/>
          <w:szCs w:val="28"/>
        </w:rPr>
        <w:t>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</w:t>
      </w:r>
      <w:r w:rsidRPr="00C92ECB">
        <w:rPr>
          <w:sz w:val="28"/>
        </w:rPr>
        <w:t xml:space="preserve">», территориальная избирательная комиссия </w:t>
      </w:r>
      <w:r w:rsidR="00986158" w:rsidRPr="00C92ECB">
        <w:rPr>
          <w:sz w:val="28"/>
        </w:rPr>
        <w:t>Зареченского</w:t>
      </w:r>
      <w:r w:rsidRPr="00C92ECB">
        <w:rPr>
          <w:sz w:val="28"/>
        </w:rPr>
        <w:t xml:space="preserve"> района г</w:t>
      </w:r>
      <w:r w:rsidR="000B737C" w:rsidRPr="00C92ECB">
        <w:rPr>
          <w:sz w:val="28"/>
        </w:rPr>
        <w:t>орода</w:t>
      </w:r>
      <w:r w:rsidRPr="00C92ECB">
        <w:rPr>
          <w:sz w:val="28"/>
        </w:rPr>
        <w:t xml:space="preserve"> Тулы, на которую возложены полномочия окружной избирательной комиссии</w:t>
      </w:r>
      <w:r w:rsidR="0065554C" w:rsidRPr="00C92ECB">
        <w:rPr>
          <w:sz w:val="28"/>
          <w:szCs w:val="28"/>
        </w:rPr>
        <w:t>,</w:t>
      </w:r>
      <w:r w:rsidRPr="00C92ECB">
        <w:rPr>
          <w:b/>
          <w:bCs/>
          <w:sz w:val="28"/>
          <w:szCs w:val="28"/>
        </w:rPr>
        <w:t xml:space="preserve"> </w:t>
      </w:r>
      <w:r w:rsidR="0065554C" w:rsidRPr="00C92ECB">
        <w:rPr>
          <w:b/>
          <w:bCs/>
          <w:sz w:val="28"/>
          <w:szCs w:val="28"/>
        </w:rPr>
        <w:t>постанов</w:t>
      </w:r>
      <w:r w:rsidR="00F765AD" w:rsidRPr="00C92ECB">
        <w:rPr>
          <w:b/>
          <w:bCs/>
          <w:sz w:val="28"/>
          <w:szCs w:val="28"/>
        </w:rPr>
        <w:t>ила:</w:t>
      </w:r>
    </w:p>
    <w:p w14:paraId="646B4F25" w14:textId="191BC3CB" w:rsidR="00573513" w:rsidRPr="00C92ECB" w:rsidRDefault="00573513" w:rsidP="0068002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92ECB">
        <w:rPr>
          <w:sz w:val="28"/>
          <w:szCs w:val="28"/>
        </w:rPr>
        <w:t>1.</w:t>
      </w:r>
      <w:r w:rsidR="000B737C" w:rsidRPr="00C92ECB">
        <w:rPr>
          <w:sz w:val="28"/>
          <w:szCs w:val="28"/>
        </w:rPr>
        <w:t xml:space="preserve"> </w:t>
      </w:r>
      <w:r w:rsidRPr="00C92ECB">
        <w:rPr>
          <w:sz w:val="28"/>
          <w:szCs w:val="28"/>
        </w:rPr>
        <w:t>В</w:t>
      </w:r>
      <w:r w:rsidR="00413FB6" w:rsidRPr="00C92ECB">
        <w:rPr>
          <w:sz w:val="28"/>
          <w:szCs w:val="28"/>
        </w:rPr>
        <w:t xml:space="preserve"> регистрации </w:t>
      </w:r>
      <w:r w:rsidR="00413FB6" w:rsidRPr="00C92ECB">
        <w:rPr>
          <w:bCs/>
          <w:sz w:val="28"/>
          <w:szCs w:val="28"/>
        </w:rPr>
        <w:t>кандидат</w:t>
      </w:r>
      <w:r w:rsidRPr="00C92ECB">
        <w:rPr>
          <w:bCs/>
          <w:sz w:val="28"/>
          <w:szCs w:val="28"/>
        </w:rPr>
        <w:t>а</w:t>
      </w:r>
      <w:r w:rsidR="00413FB6" w:rsidRPr="00C92ECB">
        <w:rPr>
          <w:sz w:val="28"/>
          <w:szCs w:val="28"/>
        </w:rPr>
        <w:t xml:space="preserve"> в депутаты</w:t>
      </w:r>
      <w:r w:rsidR="005274AD">
        <w:rPr>
          <w:sz w:val="28"/>
          <w:szCs w:val="28"/>
        </w:rPr>
        <w:t xml:space="preserve"> Тульской городской Думы седьмого</w:t>
      </w:r>
      <w:r w:rsidR="00413FB6" w:rsidRPr="00C92ECB">
        <w:rPr>
          <w:sz w:val="28"/>
          <w:szCs w:val="28"/>
        </w:rPr>
        <w:t xml:space="preserve"> созыва по одномандатному избирательному округу №</w:t>
      </w:r>
      <w:r w:rsidR="005274AD">
        <w:rPr>
          <w:sz w:val="28"/>
          <w:szCs w:val="28"/>
        </w:rPr>
        <w:t xml:space="preserve"> 18</w:t>
      </w:r>
      <w:r w:rsidR="00413FB6" w:rsidRPr="00C92ECB">
        <w:rPr>
          <w:sz w:val="28"/>
          <w:szCs w:val="28"/>
        </w:rPr>
        <w:t xml:space="preserve"> </w:t>
      </w:r>
      <w:r w:rsidR="005274AD">
        <w:rPr>
          <w:sz w:val="28"/>
          <w:szCs w:val="28"/>
        </w:rPr>
        <w:t>Комсомольский Ли Дмитрию Владимировичу</w:t>
      </w:r>
      <w:r w:rsidR="0068002A">
        <w:rPr>
          <w:sz w:val="28"/>
          <w:szCs w:val="28"/>
        </w:rPr>
        <w:t>,</w:t>
      </w:r>
      <w:r w:rsidR="006D4F3F">
        <w:rPr>
          <w:sz w:val="28"/>
          <w:szCs w:val="28"/>
        </w:rPr>
        <w:t xml:space="preserve"> выдвинутого Региональным отделением Всероссийской политической партии «Гражданская инициатива» в Тульской области</w:t>
      </w:r>
      <w:r w:rsidR="0068002A">
        <w:rPr>
          <w:sz w:val="28"/>
          <w:szCs w:val="28"/>
        </w:rPr>
        <w:t>,</w:t>
      </w:r>
      <w:r w:rsidR="006D4F3F">
        <w:rPr>
          <w:sz w:val="28"/>
          <w:szCs w:val="28"/>
        </w:rPr>
        <w:t xml:space="preserve"> </w:t>
      </w:r>
      <w:r w:rsidR="0068002A">
        <w:rPr>
          <w:sz w:val="28"/>
          <w:szCs w:val="28"/>
        </w:rPr>
        <w:t>отказать на основании подпунктов</w:t>
      </w:r>
      <w:r w:rsidRPr="00C92ECB">
        <w:rPr>
          <w:sz w:val="28"/>
          <w:szCs w:val="28"/>
        </w:rPr>
        <w:t xml:space="preserve"> </w:t>
      </w:r>
      <w:r w:rsidR="0068002A">
        <w:rPr>
          <w:sz w:val="28"/>
          <w:szCs w:val="28"/>
        </w:rPr>
        <w:t xml:space="preserve">«в», </w:t>
      </w:r>
      <w:r w:rsidRPr="00C92ECB">
        <w:rPr>
          <w:sz w:val="28"/>
          <w:szCs w:val="28"/>
        </w:rPr>
        <w:t>«д» пункта 24 стат</w:t>
      </w:r>
      <w:r w:rsidR="003D4586">
        <w:rPr>
          <w:sz w:val="28"/>
          <w:szCs w:val="28"/>
        </w:rPr>
        <w:t>ьи 38 Федерального закона от 12.06.</w:t>
      </w:r>
      <w:r w:rsidRPr="00C92ECB">
        <w:rPr>
          <w:sz w:val="28"/>
          <w:szCs w:val="28"/>
        </w:rPr>
        <w:t>2002 № 67-ФЗ «Об основных гарантиях избирательных прав и права на участие в референдуме граждан Российской Федерации».</w:t>
      </w:r>
    </w:p>
    <w:p w14:paraId="7FB935FD" w14:textId="77777777" w:rsidR="00573513" w:rsidRPr="00C92ECB" w:rsidRDefault="00573513" w:rsidP="0068002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C92ECB">
        <w:rPr>
          <w:sz w:val="28"/>
          <w:szCs w:val="28"/>
        </w:rPr>
        <w:lastRenderedPageBreak/>
        <w:t xml:space="preserve">2. </w:t>
      </w:r>
      <w:r w:rsidRPr="00C92ECB">
        <w:rPr>
          <w:sz w:val="28"/>
        </w:rPr>
        <w:t>Копию настоящего постановления выдать кандидату в течение одних суток с момента принятия решения об отказе в регистрации.</w:t>
      </w:r>
    </w:p>
    <w:p w14:paraId="25AA8162" w14:textId="55215292" w:rsidR="00470F37" w:rsidRDefault="00573513" w:rsidP="0068002A">
      <w:pPr>
        <w:tabs>
          <w:tab w:val="left" w:pos="6229"/>
        </w:tabs>
        <w:spacing w:line="360" w:lineRule="auto"/>
        <w:ind w:firstLine="567"/>
        <w:jc w:val="both"/>
        <w:rPr>
          <w:sz w:val="28"/>
          <w:szCs w:val="28"/>
        </w:rPr>
      </w:pPr>
      <w:r w:rsidRPr="00C92ECB">
        <w:rPr>
          <w:sz w:val="28"/>
          <w:szCs w:val="28"/>
        </w:rPr>
        <w:t>3</w:t>
      </w:r>
      <w:r w:rsidR="00590217">
        <w:rPr>
          <w:sz w:val="28"/>
          <w:szCs w:val="28"/>
        </w:rPr>
        <w:t>.Направить данное постановление в избирательную комиссию Тульской области.</w:t>
      </w:r>
    </w:p>
    <w:p w14:paraId="37B92034" w14:textId="77777777" w:rsidR="00DD594D" w:rsidRPr="00C92ECB" w:rsidRDefault="00DD594D" w:rsidP="0068002A">
      <w:pPr>
        <w:tabs>
          <w:tab w:val="left" w:pos="6229"/>
        </w:tabs>
        <w:spacing w:line="360" w:lineRule="auto"/>
        <w:ind w:firstLine="567"/>
        <w:jc w:val="both"/>
        <w:rPr>
          <w:sz w:val="28"/>
          <w:szCs w:val="28"/>
        </w:rPr>
      </w:pPr>
    </w:p>
    <w:p w14:paraId="3A749E0C" w14:textId="640D455C" w:rsidR="00470F37" w:rsidRPr="00C92ECB" w:rsidRDefault="00470F37" w:rsidP="00470F37">
      <w:pPr>
        <w:spacing w:line="276" w:lineRule="auto"/>
        <w:rPr>
          <w:sz w:val="28"/>
          <w:szCs w:val="28"/>
        </w:rPr>
      </w:pPr>
      <w:r w:rsidRPr="00C92ECB">
        <w:rPr>
          <w:sz w:val="28"/>
          <w:szCs w:val="28"/>
        </w:rPr>
        <w:t xml:space="preserve">Председатель комиссии                                                        </w:t>
      </w:r>
      <w:r w:rsidR="006D4F3F">
        <w:rPr>
          <w:sz w:val="28"/>
          <w:szCs w:val="28"/>
        </w:rPr>
        <w:t xml:space="preserve">           С.С. Машкова</w:t>
      </w:r>
    </w:p>
    <w:p w14:paraId="292F1B82" w14:textId="77777777" w:rsidR="0068002A" w:rsidRDefault="0068002A" w:rsidP="00470F37">
      <w:pPr>
        <w:spacing w:line="276" w:lineRule="auto"/>
        <w:rPr>
          <w:sz w:val="28"/>
          <w:szCs w:val="28"/>
        </w:rPr>
      </w:pPr>
    </w:p>
    <w:p w14:paraId="55FEE056" w14:textId="49C98EF9" w:rsidR="00470F37" w:rsidRPr="00E54117" w:rsidRDefault="00470F37" w:rsidP="0068002A">
      <w:pPr>
        <w:spacing w:line="276" w:lineRule="auto"/>
        <w:rPr>
          <w:color w:val="FF0000"/>
        </w:rPr>
      </w:pPr>
      <w:r w:rsidRPr="00C92ECB">
        <w:rPr>
          <w:sz w:val="28"/>
          <w:szCs w:val="28"/>
        </w:rPr>
        <w:t>Секретарь комиссии                                                                            В.И. Ершова</w:t>
      </w:r>
    </w:p>
    <w:sectPr w:rsidR="00470F37" w:rsidRPr="00E54117" w:rsidSect="0068002A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0EB2D" w14:textId="77777777" w:rsidR="00AF5235" w:rsidRDefault="00AF5235">
      <w:r>
        <w:separator/>
      </w:r>
    </w:p>
  </w:endnote>
  <w:endnote w:type="continuationSeparator" w:id="0">
    <w:p w14:paraId="0F7DD0E8" w14:textId="77777777" w:rsidR="00AF5235" w:rsidRDefault="00AF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E5B" w14:textId="77777777" w:rsidR="00AF5235" w:rsidRDefault="00AF5235">
      <w:r>
        <w:separator/>
      </w:r>
    </w:p>
  </w:footnote>
  <w:footnote w:type="continuationSeparator" w:id="0">
    <w:p w14:paraId="1BF919B7" w14:textId="77777777" w:rsidR="00AF5235" w:rsidRDefault="00AF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9E1B8" w14:textId="77777777" w:rsidR="00B902EA" w:rsidRDefault="003877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2155">
      <w:rPr>
        <w:noProof/>
      </w:rPr>
      <w:t>6</w:t>
    </w:r>
    <w:r>
      <w:fldChar w:fldCharType="end"/>
    </w:r>
  </w:p>
  <w:p w14:paraId="72251885" w14:textId="77777777" w:rsidR="00B902EA" w:rsidRDefault="00AF52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A374D"/>
    <w:multiLevelType w:val="hybridMultilevel"/>
    <w:tmpl w:val="9F12F756"/>
    <w:lvl w:ilvl="0" w:tplc="8EC478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59"/>
    <w:rsid w:val="00014022"/>
    <w:rsid w:val="00055969"/>
    <w:rsid w:val="00055F37"/>
    <w:rsid w:val="00064497"/>
    <w:rsid w:val="0007241D"/>
    <w:rsid w:val="000A5296"/>
    <w:rsid w:val="000B737C"/>
    <w:rsid w:val="000E064A"/>
    <w:rsid w:val="000E0C8D"/>
    <w:rsid w:val="001553DB"/>
    <w:rsid w:val="001A7256"/>
    <w:rsid w:val="001B14A6"/>
    <w:rsid w:val="00242751"/>
    <w:rsid w:val="00250820"/>
    <w:rsid w:val="00254035"/>
    <w:rsid w:val="002A05F7"/>
    <w:rsid w:val="002F263C"/>
    <w:rsid w:val="002F77EE"/>
    <w:rsid w:val="00300450"/>
    <w:rsid w:val="00326699"/>
    <w:rsid w:val="00330C5C"/>
    <w:rsid w:val="00330D92"/>
    <w:rsid w:val="00371D2F"/>
    <w:rsid w:val="003877C3"/>
    <w:rsid w:val="003A06B3"/>
    <w:rsid w:val="003A40D1"/>
    <w:rsid w:val="003D4586"/>
    <w:rsid w:val="003D7CC7"/>
    <w:rsid w:val="0041139F"/>
    <w:rsid w:val="00412BE1"/>
    <w:rsid w:val="00413FB6"/>
    <w:rsid w:val="00414B0E"/>
    <w:rsid w:val="00470F37"/>
    <w:rsid w:val="004A17A0"/>
    <w:rsid w:val="004A3E1B"/>
    <w:rsid w:val="004C3A24"/>
    <w:rsid w:val="004F2C74"/>
    <w:rsid w:val="004F784E"/>
    <w:rsid w:val="00500CBB"/>
    <w:rsid w:val="00504089"/>
    <w:rsid w:val="005274AD"/>
    <w:rsid w:val="00555D44"/>
    <w:rsid w:val="00573513"/>
    <w:rsid w:val="00590217"/>
    <w:rsid w:val="00591721"/>
    <w:rsid w:val="00593E94"/>
    <w:rsid w:val="00594A55"/>
    <w:rsid w:val="005C62CD"/>
    <w:rsid w:val="00635B2B"/>
    <w:rsid w:val="00637FF2"/>
    <w:rsid w:val="00654C93"/>
    <w:rsid w:val="0065554C"/>
    <w:rsid w:val="00675483"/>
    <w:rsid w:val="0068002A"/>
    <w:rsid w:val="006D4F3F"/>
    <w:rsid w:val="007335B4"/>
    <w:rsid w:val="007379BA"/>
    <w:rsid w:val="00741994"/>
    <w:rsid w:val="00750553"/>
    <w:rsid w:val="00767268"/>
    <w:rsid w:val="007A5089"/>
    <w:rsid w:val="007C2C92"/>
    <w:rsid w:val="007C4131"/>
    <w:rsid w:val="007C7987"/>
    <w:rsid w:val="007E3663"/>
    <w:rsid w:val="007F042E"/>
    <w:rsid w:val="00824930"/>
    <w:rsid w:val="0083495F"/>
    <w:rsid w:val="0085001D"/>
    <w:rsid w:val="00897E09"/>
    <w:rsid w:val="008A6F2F"/>
    <w:rsid w:val="008C5E9D"/>
    <w:rsid w:val="008E326F"/>
    <w:rsid w:val="008F6516"/>
    <w:rsid w:val="00911164"/>
    <w:rsid w:val="00950EC8"/>
    <w:rsid w:val="0096661A"/>
    <w:rsid w:val="00986158"/>
    <w:rsid w:val="009C365F"/>
    <w:rsid w:val="009E2E24"/>
    <w:rsid w:val="00A04750"/>
    <w:rsid w:val="00A1056E"/>
    <w:rsid w:val="00A17907"/>
    <w:rsid w:val="00A2192C"/>
    <w:rsid w:val="00A656EC"/>
    <w:rsid w:val="00A76EE6"/>
    <w:rsid w:val="00AF5235"/>
    <w:rsid w:val="00B71387"/>
    <w:rsid w:val="00B90EA7"/>
    <w:rsid w:val="00BA5876"/>
    <w:rsid w:val="00BD6905"/>
    <w:rsid w:val="00BE32CF"/>
    <w:rsid w:val="00C26681"/>
    <w:rsid w:val="00C32314"/>
    <w:rsid w:val="00C34544"/>
    <w:rsid w:val="00C36ADB"/>
    <w:rsid w:val="00C61AFA"/>
    <w:rsid w:val="00C92ECB"/>
    <w:rsid w:val="00CA2830"/>
    <w:rsid w:val="00CB1148"/>
    <w:rsid w:val="00CD5FAB"/>
    <w:rsid w:val="00CF2074"/>
    <w:rsid w:val="00D34545"/>
    <w:rsid w:val="00D559F3"/>
    <w:rsid w:val="00D65C13"/>
    <w:rsid w:val="00D7240C"/>
    <w:rsid w:val="00DD594D"/>
    <w:rsid w:val="00E32059"/>
    <w:rsid w:val="00E47536"/>
    <w:rsid w:val="00E54117"/>
    <w:rsid w:val="00E64846"/>
    <w:rsid w:val="00E864E6"/>
    <w:rsid w:val="00EB74BA"/>
    <w:rsid w:val="00EF26BD"/>
    <w:rsid w:val="00EF3F01"/>
    <w:rsid w:val="00F0695A"/>
    <w:rsid w:val="00F11D84"/>
    <w:rsid w:val="00F12155"/>
    <w:rsid w:val="00F765AD"/>
    <w:rsid w:val="00FB2C5B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11"/>
    <w:qFormat/>
    <w:rsid w:val="00E32059"/>
    <w:pPr>
      <w:jc w:val="center"/>
    </w:pPr>
    <w:rPr>
      <w:b/>
      <w:bCs/>
      <w:sz w:val="32"/>
    </w:rPr>
  </w:style>
  <w:style w:type="character" w:customStyle="1" w:styleId="11">
    <w:name w:val="Название Знак1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70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70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basedOn w:val="a"/>
    <w:next w:val="a5"/>
    <w:link w:val="aa"/>
    <w:qFormat/>
    <w:rsid w:val="00A2192C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aa">
    <w:name w:val="Название Знак"/>
    <w:link w:val="a9"/>
    <w:rsid w:val="00A2192C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0D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0D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11"/>
    <w:qFormat/>
    <w:rsid w:val="00E32059"/>
    <w:pPr>
      <w:jc w:val="center"/>
    </w:pPr>
    <w:rPr>
      <w:b/>
      <w:bCs/>
      <w:sz w:val="32"/>
    </w:rPr>
  </w:style>
  <w:style w:type="character" w:customStyle="1" w:styleId="11">
    <w:name w:val="Название Знак1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70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70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basedOn w:val="a"/>
    <w:next w:val="a5"/>
    <w:link w:val="aa"/>
    <w:qFormat/>
    <w:rsid w:val="00A2192C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aa">
    <w:name w:val="Название Знак"/>
    <w:link w:val="a9"/>
    <w:rsid w:val="00A2192C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0D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0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F386-BD6E-4F39-951B-9EB5F91B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Председатель</cp:lastModifiedBy>
  <cp:revision>8</cp:revision>
  <cp:lastPrinted>2024-08-01T11:27:00Z</cp:lastPrinted>
  <dcterms:created xsi:type="dcterms:W3CDTF">2024-08-01T13:35:00Z</dcterms:created>
  <dcterms:modified xsi:type="dcterms:W3CDTF">2024-08-01T11:28:00Z</dcterms:modified>
</cp:coreProperties>
</file>